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6D5C" w14:textId="4EAF3AFC" w:rsidR="006962D2" w:rsidRPr="00B06246" w:rsidRDefault="00B350E5" w:rsidP="00B06246">
      <w:pPr>
        <w:spacing w:after="240"/>
        <w:rPr>
          <w:rFonts w:asciiTheme="minorHAnsi" w:eastAsia="Times New Roman" w:hAnsiTheme="minorHAnsi" w:cstheme="minorHAnsi"/>
          <w:sz w:val="24"/>
          <w:szCs w:val="24"/>
        </w:rPr>
      </w:pPr>
      <w:r w:rsidRPr="00B06246">
        <w:rPr>
          <w:rFonts w:asciiTheme="minorHAnsi" w:eastAsia="Times New Roman" w:hAnsiTheme="minorHAnsi" w:cstheme="minorHAnsi"/>
          <w:sz w:val="24"/>
          <w:szCs w:val="24"/>
        </w:rPr>
        <w:t xml:space="preserve">Dear </w:t>
      </w:r>
      <w:r w:rsidR="00660E85" w:rsidRPr="00B06246">
        <w:rPr>
          <w:rFonts w:asciiTheme="minorHAnsi" w:eastAsia="Times New Roman" w:hAnsiTheme="minorHAnsi" w:cstheme="minorHAnsi"/>
          <w:sz w:val="24"/>
          <w:szCs w:val="24"/>
        </w:rPr>
        <w:t xml:space="preserve">[title] </w:t>
      </w:r>
      <w:r w:rsidRPr="00B06246">
        <w:rPr>
          <w:rFonts w:asciiTheme="minorHAnsi" w:eastAsia="Times New Roman" w:hAnsiTheme="minorHAnsi" w:cstheme="minorHAnsi"/>
          <w:sz w:val="24"/>
          <w:szCs w:val="24"/>
        </w:rPr>
        <w:t>[name]</w:t>
      </w:r>
    </w:p>
    <w:p w14:paraId="03D649D4" w14:textId="4E7744BC" w:rsidR="00B350E5" w:rsidRPr="00B06246" w:rsidRDefault="00B06246" w:rsidP="00B06246">
      <w:pPr>
        <w:spacing w:after="240"/>
        <w:rPr>
          <w:rFonts w:asciiTheme="minorHAnsi" w:eastAsia="Times New Roman" w:hAnsiTheme="minorHAnsi" w:cstheme="minorHAnsi"/>
          <w:sz w:val="24"/>
          <w:szCs w:val="24"/>
        </w:rPr>
      </w:pPr>
      <w:r w:rsidRPr="00B06246">
        <w:rPr>
          <w:rFonts w:asciiTheme="minorHAnsi" w:eastAsia="Times New Roman" w:hAnsiTheme="minorHAnsi" w:cstheme="minorHAnsi"/>
          <w:sz w:val="24"/>
          <w:szCs w:val="24"/>
        </w:rPr>
        <w:t>As my [local Member of Parliament or Senate Representative0, I am writing to you</w:t>
      </w:r>
      <w:r w:rsidR="006962D2" w:rsidRPr="00B06246">
        <w:rPr>
          <w:rFonts w:asciiTheme="minorHAnsi" w:eastAsia="Times New Roman" w:hAnsiTheme="minorHAnsi" w:cstheme="minorHAnsi"/>
          <w:sz w:val="24"/>
          <w:szCs w:val="24"/>
        </w:rPr>
        <w:t xml:space="preserve"> to record my dis</w:t>
      </w:r>
      <w:r w:rsidR="00B350E5" w:rsidRPr="00B06246">
        <w:rPr>
          <w:rFonts w:asciiTheme="minorHAnsi" w:eastAsia="Times New Roman" w:hAnsiTheme="minorHAnsi" w:cstheme="minorHAnsi"/>
          <w:sz w:val="24"/>
          <w:szCs w:val="24"/>
        </w:rPr>
        <w:t>m</w:t>
      </w:r>
      <w:r w:rsidR="006962D2" w:rsidRPr="00B06246">
        <w:rPr>
          <w:rFonts w:asciiTheme="minorHAnsi" w:eastAsia="Times New Roman" w:hAnsiTheme="minorHAnsi" w:cstheme="minorHAnsi"/>
          <w:sz w:val="24"/>
          <w:szCs w:val="24"/>
        </w:rPr>
        <w:t>a</w:t>
      </w:r>
      <w:r w:rsidR="00B350E5" w:rsidRPr="00B06246">
        <w:rPr>
          <w:rFonts w:asciiTheme="minorHAnsi" w:eastAsia="Times New Roman" w:hAnsiTheme="minorHAnsi" w:cstheme="minorHAnsi"/>
          <w:sz w:val="24"/>
          <w:szCs w:val="24"/>
        </w:rPr>
        <w:t>y</w:t>
      </w:r>
      <w:r w:rsidR="006962D2" w:rsidRPr="00B0624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350E5" w:rsidRPr="00B06246">
        <w:rPr>
          <w:rFonts w:asciiTheme="minorHAnsi" w:eastAsia="Times New Roman" w:hAnsiTheme="minorHAnsi" w:cstheme="minorHAnsi"/>
          <w:sz w:val="24"/>
          <w:szCs w:val="24"/>
        </w:rPr>
        <w:t>regarding</w:t>
      </w:r>
      <w:r w:rsidR="006962D2" w:rsidRPr="00B06246">
        <w:rPr>
          <w:rFonts w:asciiTheme="minorHAnsi" w:eastAsia="Times New Roman" w:hAnsiTheme="minorHAnsi" w:cstheme="minorHAnsi"/>
          <w:sz w:val="24"/>
          <w:szCs w:val="24"/>
        </w:rPr>
        <w:t xml:space="preserve"> the conduct and report of the </w:t>
      </w:r>
      <w:r w:rsidR="00B350E5" w:rsidRPr="00B06246">
        <w:rPr>
          <w:rFonts w:asciiTheme="minorHAnsi" w:eastAsia="Times New Roman" w:hAnsiTheme="minorHAnsi" w:cstheme="minorHAnsi"/>
          <w:sz w:val="24"/>
          <w:szCs w:val="24"/>
        </w:rPr>
        <w:t>Foreign Affairs, Defence and Trade References Committee</w:t>
      </w:r>
      <w:r w:rsidR="006962D2" w:rsidRPr="00B06246">
        <w:rPr>
          <w:rFonts w:asciiTheme="minorHAnsi" w:eastAsia="Times New Roman" w:hAnsiTheme="minorHAnsi" w:cstheme="minorHAnsi"/>
          <w:sz w:val="24"/>
          <w:szCs w:val="24"/>
        </w:rPr>
        <w:t xml:space="preserve"> inquiry into the accuracy of information provided to Defence Force Retirement and Death Benefits (DFRDB) members.</w:t>
      </w:r>
    </w:p>
    <w:p w14:paraId="5560EDF5" w14:textId="141E2869" w:rsidR="00E00FB2" w:rsidRPr="00B06246" w:rsidRDefault="00E00FB2" w:rsidP="00B06246">
      <w:pPr>
        <w:spacing w:after="240"/>
        <w:rPr>
          <w:rFonts w:asciiTheme="minorHAnsi" w:eastAsia="Times New Roman" w:hAnsiTheme="minorHAnsi" w:cstheme="minorHAnsi"/>
          <w:sz w:val="24"/>
          <w:szCs w:val="24"/>
        </w:rPr>
      </w:pPr>
      <w:r w:rsidRPr="00B06246">
        <w:rPr>
          <w:rFonts w:asciiTheme="minorHAnsi" w:eastAsia="Times New Roman" w:hAnsiTheme="minorHAnsi" w:cstheme="minorHAnsi"/>
          <w:sz w:val="24"/>
          <w:szCs w:val="24"/>
        </w:rPr>
        <w:t>L</w:t>
      </w:r>
      <w:r w:rsidR="00B350E5" w:rsidRPr="00B06246">
        <w:rPr>
          <w:rFonts w:asciiTheme="minorHAnsi" w:eastAsia="Times New Roman" w:hAnsiTheme="minorHAnsi" w:cstheme="minorHAnsi"/>
          <w:sz w:val="24"/>
          <w:szCs w:val="24"/>
        </w:rPr>
        <w:t>ike m</w:t>
      </w:r>
      <w:r w:rsidR="006962D2" w:rsidRPr="00B06246">
        <w:rPr>
          <w:rFonts w:asciiTheme="minorHAnsi" w:eastAsia="Times New Roman" w:hAnsiTheme="minorHAnsi" w:cstheme="minorHAnsi"/>
          <w:sz w:val="24"/>
          <w:szCs w:val="24"/>
        </w:rPr>
        <w:t>any DFRDB members</w:t>
      </w:r>
      <w:r w:rsidRPr="00B06246">
        <w:rPr>
          <w:rFonts w:asciiTheme="minorHAnsi" w:eastAsia="Times New Roman" w:hAnsiTheme="minorHAnsi" w:cstheme="minorHAnsi"/>
          <w:sz w:val="24"/>
          <w:szCs w:val="24"/>
        </w:rPr>
        <w:t>,</w:t>
      </w:r>
      <w:r w:rsidR="006962D2" w:rsidRPr="00B0624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350E5" w:rsidRPr="00B06246">
        <w:rPr>
          <w:rFonts w:asciiTheme="minorHAnsi" w:eastAsia="Times New Roman" w:hAnsiTheme="minorHAnsi" w:cstheme="minorHAnsi"/>
          <w:sz w:val="24"/>
          <w:szCs w:val="24"/>
        </w:rPr>
        <w:t>my</w:t>
      </w:r>
      <w:r w:rsidR="006962D2" w:rsidRPr="00B06246">
        <w:rPr>
          <w:rFonts w:asciiTheme="minorHAnsi" w:eastAsia="Times New Roman" w:hAnsiTheme="minorHAnsi" w:cstheme="minorHAnsi"/>
          <w:sz w:val="24"/>
          <w:szCs w:val="24"/>
        </w:rPr>
        <w:t xml:space="preserve"> hopes and expectations </w:t>
      </w:r>
      <w:r w:rsidRPr="00B06246">
        <w:rPr>
          <w:rFonts w:asciiTheme="minorHAnsi" w:eastAsia="Times New Roman" w:hAnsiTheme="minorHAnsi" w:cstheme="minorHAnsi"/>
          <w:sz w:val="24"/>
          <w:szCs w:val="24"/>
        </w:rPr>
        <w:t xml:space="preserve">were </w:t>
      </w:r>
      <w:r w:rsidR="006962D2" w:rsidRPr="00B06246">
        <w:rPr>
          <w:rFonts w:asciiTheme="minorHAnsi" w:eastAsia="Times New Roman" w:hAnsiTheme="minorHAnsi" w:cstheme="minorHAnsi"/>
          <w:sz w:val="24"/>
          <w:szCs w:val="24"/>
        </w:rPr>
        <w:t>raised by the announcement of the inquiry</w:t>
      </w:r>
      <w:r w:rsidRPr="00B06246">
        <w:rPr>
          <w:rFonts w:asciiTheme="minorHAnsi" w:eastAsia="Times New Roman" w:hAnsiTheme="minorHAnsi" w:cstheme="minorHAnsi"/>
          <w:sz w:val="24"/>
          <w:szCs w:val="24"/>
        </w:rPr>
        <w:t>,</w:t>
      </w:r>
      <w:r w:rsidR="006962D2" w:rsidRPr="00B0624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06246">
        <w:rPr>
          <w:rFonts w:asciiTheme="minorHAnsi" w:eastAsia="Times New Roman" w:hAnsiTheme="minorHAnsi" w:cstheme="minorHAnsi"/>
          <w:sz w:val="24"/>
          <w:szCs w:val="24"/>
        </w:rPr>
        <w:t>and</w:t>
      </w:r>
      <w:r w:rsidR="006962D2" w:rsidRPr="00B0624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350E5" w:rsidRPr="00B06246">
        <w:rPr>
          <w:rFonts w:asciiTheme="minorHAnsi" w:eastAsia="Times New Roman" w:hAnsiTheme="minorHAnsi" w:cstheme="minorHAnsi"/>
          <w:sz w:val="24"/>
          <w:szCs w:val="24"/>
        </w:rPr>
        <w:t xml:space="preserve">many </w:t>
      </w:r>
      <w:r w:rsidR="006962D2" w:rsidRPr="00B06246">
        <w:rPr>
          <w:rFonts w:asciiTheme="minorHAnsi" w:eastAsia="Times New Roman" w:hAnsiTheme="minorHAnsi" w:cstheme="minorHAnsi"/>
          <w:sz w:val="24"/>
          <w:szCs w:val="24"/>
        </w:rPr>
        <w:t xml:space="preserve">dedicated </w:t>
      </w:r>
      <w:r w:rsidR="00B350E5" w:rsidRPr="00B06246">
        <w:rPr>
          <w:rFonts w:asciiTheme="minorHAnsi" w:eastAsia="Times New Roman" w:hAnsiTheme="minorHAnsi" w:cstheme="minorHAnsi"/>
          <w:sz w:val="24"/>
          <w:szCs w:val="24"/>
        </w:rPr>
        <w:t xml:space="preserve">considerable </w:t>
      </w:r>
      <w:r w:rsidR="006962D2" w:rsidRPr="00B06246">
        <w:rPr>
          <w:rFonts w:asciiTheme="minorHAnsi" w:eastAsia="Times New Roman" w:hAnsiTheme="minorHAnsi" w:cstheme="minorHAnsi"/>
          <w:sz w:val="24"/>
          <w:szCs w:val="24"/>
        </w:rPr>
        <w:t>time and energy to make submissions.</w:t>
      </w:r>
    </w:p>
    <w:p w14:paraId="2E64D55E" w14:textId="6400EF27" w:rsidR="006962D2" w:rsidRPr="00B06246" w:rsidRDefault="00660E85" w:rsidP="00B06246">
      <w:pPr>
        <w:spacing w:after="240"/>
        <w:rPr>
          <w:rFonts w:asciiTheme="minorHAnsi" w:eastAsia="Times New Roman" w:hAnsiTheme="minorHAnsi" w:cstheme="minorHAnsi"/>
          <w:sz w:val="24"/>
          <w:szCs w:val="24"/>
        </w:rPr>
      </w:pPr>
      <w:r w:rsidRPr="00B06246">
        <w:rPr>
          <w:rFonts w:asciiTheme="minorHAnsi" w:eastAsia="Times New Roman" w:hAnsiTheme="minorHAnsi" w:cstheme="minorHAnsi"/>
          <w:sz w:val="24"/>
          <w:szCs w:val="24"/>
        </w:rPr>
        <w:t xml:space="preserve">However, </w:t>
      </w:r>
      <w:r w:rsidR="00B06246" w:rsidRPr="00B06246">
        <w:rPr>
          <w:rFonts w:asciiTheme="minorHAnsi" w:eastAsia="Times New Roman" w:hAnsiTheme="minorHAnsi" w:cstheme="minorHAnsi"/>
          <w:sz w:val="24"/>
          <w:szCs w:val="24"/>
        </w:rPr>
        <w:t>I</w:t>
      </w:r>
      <w:r w:rsidR="006962D2" w:rsidRPr="00B06246">
        <w:rPr>
          <w:rFonts w:asciiTheme="minorHAnsi" w:eastAsia="Times New Roman" w:hAnsiTheme="minorHAnsi" w:cstheme="minorHAnsi"/>
          <w:sz w:val="24"/>
          <w:szCs w:val="24"/>
        </w:rPr>
        <w:t xml:space="preserve"> then watched - aghast - as poorly prepared Senators conducted a short hearing that barely scratched the surface of the issues.</w:t>
      </w:r>
    </w:p>
    <w:p w14:paraId="3C800FFB" w14:textId="43C7266E" w:rsidR="006962D2" w:rsidRPr="00B06246" w:rsidRDefault="00A33582" w:rsidP="00B06246">
      <w:pPr>
        <w:spacing w:after="240"/>
        <w:rPr>
          <w:rFonts w:asciiTheme="minorHAnsi" w:eastAsia="Times New Roman" w:hAnsiTheme="minorHAnsi" w:cstheme="minorHAnsi"/>
          <w:sz w:val="24"/>
          <w:szCs w:val="24"/>
        </w:rPr>
      </w:pPr>
      <w:r w:rsidRPr="00B06246">
        <w:rPr>
          <w:rFonts w:asciiTheme="minorHAnsi" w:eastAsia="Times New Roman" w:hAnsiTheme="minorHAnsi" w:cstheme="minorHAnsi"/>
          <w:sz w:val="24"/>
          <w:szCs w:val="24"/>
        </w:rPr>
        <w:t>Th</w:t>
      </w:r>
      <w:r w:rsidRPr="00B06246">
        <w:rPr>
          <w:rFonts w:asciiTheme="minorHAnsi" w:eastAsia="Times New Roman" w:hAnsiTheme="minorHAnsi" w:cstheme="minorHAnsi"/>
          <w:sz w:val="24"/>
          <w:szCs w:val="24"/>
        </w:rPr>
        <w:t xml:space="preserve">is </w:t>
      </w:r>
      <w:r w:rsidR="00B75067" w:rsidRPr="00B06246">
        <w:rPr>
          <w:rFonts w:asciiTheme="minorHAnsi" w:eastAsia="Times New Roman" w:hAnsiTheme="minorHAnsi" w:cstheme="minorHAnsi"/>
          <w:sz w:val="24"/>
          <w:szCs w:val="24"/>
        </w:rPr>
        <w:t xml:space="preserve">Committee’s report quoted extensively from submissions put to the inquiry but </w:t>
      </w:r>
      <w:r w:rsidR="00B06246" w:rsidRPr="00B06246">
        <w:rPr>
          <w:rFonts w:asciiTheme="minorHAnsi" w:eastAsia="Times New Roman" w:hAnsiTheme="minorHAnsi" w:cstheme="minorHAnsi"/>
          <w:sz w:val="24"/>
          <w:szCs w:val="24"/>
        </w:rPr>
        <w:t xml:space="preserve">either </w:t>
      </w:r>
      <w:r w:rsidRPr="00B06246">
        <w:rPr>
          <w:rFonts w:asciiTheme="minorHAnsi" w:eastAsia="Times New Roman" w:hAnsiTheme="minorHAnsi" w:cstheme="minorHAnsi"/>
          <w:sz w:val="24"/>
          <w:szCs w:val="24"/>
        </w:rPr>
        <w:t>failed to</w:t>
      </w:r>
      <w:r w:rsidRPr="00B0624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06246" w:rsidRPr="00B06246">
        <w:rPr>
          <w:rFonts w:asciiTheme="minorHAnsi" w:eastAsia="Times New Roman" w:hAnsiTheme="minorHAnsi" w:cstheme="minorHAnsi"/>
          <w:sz w:val="24"/>
          <w:szCs w:val="24"/>
        </w:rPr>
        <w:t>analyze</w:t>
      </w:r>
      <w:r w:rsidRPr="00B0624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06246" w:rsidRPr="00B06246">
        <w:rPr>
          <w:rFonts w:asciiTheme="minorHAnsi" w:eastAsia="Times New Roman" w:hAnsiTheme="minorHAnsi" w:cstheme="minorHAnsi"/>
          <w:sz w:val="24"/>
          <w:szCs w:val="24"/>
        </w:rPr>
        <w:t xml:space="preserve">or, in some cases, </w:t>
      </w:r>
      <w:r w:rsidR="00B06246" w:rsidRPr="00B06246">
        <w:rPr>
          <w:rFonts w:asciiTheme="minorHAnsi" w:eastAsia="Times New Roman" w:hAnsiTheme="minorHAnsi" w:cstheme="minorHAnsi"/>
          <w:sz w:val="24"/>
          <w:szCs w:val="24"/>
        </w:rPr>
        <w:t xml:space="preserve">completely ignored </w:t>
      </w:r>
      <w:r w:rsidRPr="00B06246">
        <w:rPr>
          <w:rFonts w:asciiTheme="minorHAnsi" w:eastAsia="Times New Roman" w:hAnsiTheme="minorHAnsi" w:cstheme="minorHAnsi"/>
          <w:sz w:val="24"/>
          <w:szCs w:val="24"/>
        </w:rPr>
        <w:t>the</w:t>
      </w:r>
      <w:r w:rsidRPr="00B06246">
        <w:rPr>
          <w:rFonts w:asciiTheme="minorHAnsi" w:eastAsia="Times New Roman" w:hAnsiTheme="minorHAnsi" w:cstheme="minorHAnsi"/>
          <w:sz w:val="24"/>
          <w:szCs w:val="24"/>
        </w:rPr>
        <w:t xml:space="preserve"> substance of </w:t>
      </w:r>
      <w:r w:rsidR="00B75067" w:rsidRPr="00B06246">
        <w:rPr>
          <w:rFonts w:asciiTheme="minorHAnsi" w:eastAsia="Times New Roman" w:hAnsiTheme="minorHAnsi" w:cstheme="minorHAnsi"/>
          <w:sz w:val="24"/>
          <w:szCs w:val="24"/>
        </w:rPr>
        <w:t xml:space="preserve">those </w:t>
      </w:r>
      <w:r w:rsidRPr="00B06246">
        <w:rPr>
          <w:rFonts w:asciiTheme="minorHAnsi" w:eastAsia="Times New Roman" w:hAnsiTheme="minorHAnsi" w:cstheme="minorHAnsi"/>
          <w:sz w:val="24"/>
          <w:szCs w:val="24"/>
        </w:rPr>
        <w:t>submissions</w:t>
      </w:r>
      <w:r w:rsidR="00660E85" w:rsidRPr="00B06246">
        <w:rPr>
          <w:rFonts w:asciiTheme="minorHAnsi" w:eastAsia="Times New Roman" w:hAnsiTheme="minorHAnsi" w:cstheme="minorHAnsi"/>
          <w:sz w:val="24"/>
          <w:szCs w:val="24"/>
        </w:rPr>
        <w:t>.</w:t>
      </w:r>
      <w:r w:rsidR="00B55C44" w:rsidRPr="00B06246">
        <w:rPr>
          <w:rFonts w:asciiTheme="minorHAnsi" w:eastAsia="Times New Roman" w:hAnsiTheme="minorHAnsi" w:cstheme="minorHAnsi"/>
          <w:sz w:val="24"/>
          <w:szCs w:val="24"/>
        </w:rPr>
        <w:t xml:space="preserve">  The </w:t>
      </w:r>
      <w:r w:rsidR="00B06246">
        <w:rPr>
          <w:rFonts w:asciiTheme="minorHAnsi" w:eastAsia="Times New Roman" w:hAnsiTheme="minorHAnsi" w:cstheme="minorHAnsi"/>
          <w:sz w:val="24"/>
          <w:szCs w:val="24"/>
        </w:rPr>
        <w:t xml:space="preserve">superficiality of the </w:t>
      </w:r>
      <w:r w:rsidR="00B55C44" w:rsidRPr="00B06246">
        <w:rPr>
          <w:rFonts w:asciiTheme="minorHAnsi" w:eastAsia="Times New Roman" w:hAnsiTheme="minorHAnsi" w:cstheme="minorHAnsi"/>
          <w:sz w:val="24"/>
          <w:szCs w:val="24"/>
        </w:rPr>
        <w:t>report</w:t>
      </w:r>
      <w:r w:rsidR="00B06246">
        <w:rPr>
          <w:rFonts w:asciiTheme="minorHAnsi" w:eastAsia="Times New Roman" w:hAnsiTheme="minorHAnsi" w:cstheme="minorHAnsi"/>
          <w:sz w:val="24"/>
          <w:szCs w:val="24"/>
        </w:rPr>
        <w:t xml:space="preserve"> and it</w:t>
      </w:r>
      <w:r w:rsidR="00B55C44" w:rsidRPr="00B06246">
        <w:rPr>
          <w:rFonts w:asciiTheme="minorHAnsi" w:eastAsia="Times New Roman" w:hAnsiTheme="minorHAnsi" w:cstheme="minorHAnsi"/>
          <w:sz w:val="24"/>
          <w:szCs w:val="24"/>
        </w:rPr>
        <w:t>s</w:t>
      </w:r>
      <w:r w:rsidR="00B55C44" w:rsidRPr="00B0624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55C44" w:rsidRPr="00B06246">
        <w:rPr>
          <w:rFonts w:asciiTheme="minorHAnsi" w:eastAsia="Times New Roman" w:hAnsiTheme="minorHAnsi" w:cstheme="minorHAnsi"/>
          <w:sz w:val="24"/>
          <w:szCs w:val="24"/>
        </w:rPr>
        <w:t xml:space="preserve">lack of credibility is exemplified in its farcical recommendation </w:t>
      </w:r>
      <w:r w:rsidR="00B55C44" w:rsidRPr="00B06246">
        <w:rPr>
          <w:rFonts w:asciiTheme="minorHAnsi" w:eastAsia="Times New Roman" w:hAnsiTheme="minorHAnsi" w:cstheme="minorHAnsi"/>
          <w:sz w:val="24"/>
          <w:szCs w:val="24"/>
        </w:rPr>
        <w:t xml:space="preserve">that ADF </w:t>
      </w:r>
      <w:proofErr w:type="gramStart"/>
      <w:r w:rsidR="00B55C44" w:rsidRPr="00B06246">
        <w:rPr>
          <w:rFonts w:asciiTheme="minorHAnsi" w:eastAsia="Times New Roman" w:hAnsiTheme="minorHAnsi" w:cstheme="minorHAnsi"/>
          <w:sz w:val="24"/>
          <w:szCs w:val="24"/>
        </w:rPr>
        <w:t>recruits</w:t>
      </w:r>
      <w:proofErr w:type="gramEnd"/>
      <w:r w:rsidR="00B55C44" w:rsidRPr="00B06246">
        <w:rPr>
          <w:rFonts w:asciiTheme="minorHAnsi" w:eastAsia="Times New Roman" w:hAnsiTheme="minorHAnsi" w:cstheme="minorHAnsi"/>
          <w:sz w:val="24"/>
          <w:szCs w:val="24"/>
        </w:rPr>
        <w:t xml:space="preserve"> and officer cadets </w:t>
      </w:r>
      <w:r w:rsidR="00B55C44" w:rsidRPr="00B06246">
        <w:rPr>
          <w:rFonts w:asciiTheme="minorHAnsi" w:eastAsia="Times New Roman" w:hAnsiTheme="minorHAnsi" w:cstheme="minorHAnsi"/>
          <w:sz w:val="24"/>
          <w:szCs w:val="24"/>
        </w:rPr>
        <w:t xml:space="preserve">should </w:t>
      </w:r>
      <w:r w:rsidR="00B55C44" w:rsidRPr="00B06246">
        <w:rPr>
          <w:rFonts w:asciiTheme="minorHAnsi" w:eastAsia="Times New Roman" w:hAnsiTheme="minorHAnsi" w:cstheme="minorHAnsi"/>
          <w:sz w:val="24"/>
          <w:szCs w:val="24"/>
        </w:rPr>
        <w:t xml:space="preserve">be provided with further education on the DFRDB scheme, </w:t>
      </w:r>
      <w:r w:rsidR="00B55C44" w:rsidRPr="00B06246">
        <w:rPr>
          <w:rFonts w:asciiTheme="minorHAnsi" w:eastAsia="Times New Roman" w:hAnsiTheme="minorHAnsi" w:cstheme="minorHAnsi"/>
          <w:sz w:val="24"/>
          <w:szCs w:val="24"/>
        </w:rPr>
        <w:t>which has been closed t</w:t>
      </w:r>
      <w:r w:rsidR="00B55C44" w:rsidRPr="00B06246">
        <w:rPr>
          <w:rFonts w:asciiTheme="minorHAnsi" w:eastAsia="Times New Roman" w:hAnsiTheme="minorHAnsi" w:cstheme="minorHAnsi"/>
          <w:sz w:val="24"/>
          <w:szCs w:val="24"/>
        </w:rPr>
        <w:t>o new members for almost 30 years.</w:t>
      </w:r>
    </w:p>
    <w:p w14:paraId="65FC0DCB" w14:textId="026DC4A2" w:rsidR="00B55C44" w:rsidRPr="00B06246" w:rsidRDefault="00660E85" w:rsidP="00B06246">
      <w:pPr>
        <w:spacing w:after="240"/>
        <w:rPr>
          <w:rFonts w:asciiTheme="minorHAnsi" w:eastAsia="Times New Roman" w:hAnsiTheme="minorHAnsi" w:cstheme="minorHAnsi"/>
          <w:sz w:val="24"/>
          <w:szCs w:val="24"/>
        </w:rPr>
      </w:pPr>
      <w:r w:rsidRPr="00B06246">
        <w:rPr>
          <w:rFonts w:asciiTheme="minorHAnsi" w:eastAsia="Times New Roman" w:hAnsiTheme="minorHAnsi" w:cstheme="minorHAnsi"/>
          <w:sz w:val="24"/>
          <w:szCs w:val="24"/>
        </w:rPr>
        <w:t>DFRDB recipients cannot take this report seriously</w:t>
      </w:r>
      <w:r w:rsidR="00B06246" w:rsidRPr="00B06246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B06246">
        <w:rPr>
          <w:rFonts w:asciiTheme="minorHAnsi" w:eastAsia="Times New Roman" w:hAnsiTheme="minorHAnsi" w:cstheme="minorHAnsi"/>
          <w:sz w:val="24"/>
          <w:szCs w:val="24"/>
        </w:rPr>
        <w:t xml:space="preserve"> and neither should the Parliament.</w:t>
      </w:r>
    </w:p>
    <w:p w14:paraId="37FBB9EB" w14:textId="77777777" w:rsidR="00B06246" w:rsidRPr="00B06246" w:rsidRDefault="00B06246" w:rsidP="00B06246">
      <w:pPr>
        <w:spacing w:after="240"/>
        <w:rPr>
          <w:rFonts w:asciiTheme="minorHAnsi" w:eastAsia="Times New Roman" w:hAnsiTheme="minorHAnsi" w:cstheme="minorHAnsi"/>
          <w:sz w:val="24"/>
          <w:szCs w:val="24"/>
        </w:rPr>
      </w:pPr>
      <w:r w:rsidRPr="00B06246">
        <w:rPr>
          <w:rFonts w:asciiTheme="minorHAnsi" w:eastAsia="Times New Roman" w:hAnsiTheme="minorHAnsi" w:cstheme="minorHAnsi"/>
          <w:sz w:val="24"/>
          <w:szCs w:val="24"/>
        </w:rPr>
        <w:t>Sadly, in the eyes of many DFRDB recipients, the main achievement of this inquiry has been to damage the credibility of those who conducted it.  </w:t>
      </w:r>
    </w:p>
    <w:p w14:paraId="6BF2F3C1" w14:textId="4F182D8F" w:rsidR="006962D2" w:rsidRPr="00B06246" w:rsidRDefault="006962D2" w:rsidP="00B06246">
      <w:pPr>
        <w:spacing w:after="240"/>
        <w:rPr>
          <w:rFonts w:asciiTheme="minorHAnsi" w:eastAsia="Times New Roman" w:hAnsiTheme="minorHAnsi" w:cstheme="minorHAnsi"/>
          <w:sz w:val="24"/>
          <w:szCs w:val="24"/>
        </w:rPr>
      </w:pPr>
      <w:r w:rsidRPr="00B06246">
        <w:rPr>
          <w:rFonts w:asciiTheme="minorHAnsi" w:eastAsia="Times New Roman" w:hAnsiTheme="minorHAnsi" w:cstheme="minorHAnsi"/>
          <w:sz w:val="24"/>
          <w:szCs w:val="24"/>
        </w:rPr>
        <w:t xml:space="preserve">In fairness to individual Senators, </w:t>
      </w:r>
      <w:r w:rsidR="00E00FB2" w:rsidRPr="00B06246">
        <w:rPr>
          <w:rFonts w:asciiTheme="minorHAnsi" w:eastAsia="Times New Roman" w:hAnsiTheme="minorHAnsi" w:cstheme="minorHAnsi"/>
          <w:sz w:val="24"/>
          <w:szCs w:val="24"/>
        </w:rPr>
        <w:t xml:space="preserve">I appreciate that </w:t>
      </w:r>
      <w:r w:rsidRPr="00B06246">
        <w:rPr>
          <w:rFonts w:asciiTheme="minorHAnsi" w:eastAsia="Times New Roman" w:hAnsiTheme="minorHAnsi" w:cstheme="minorHAnsi"/>
          <w:sz w:val="24"/>
          <w:szCs w:val="24"/>
        </w:rPr>
        <w:t xml:space="preserve">it is not humanly possible for a handful of Senators to deal adequately with the number, </w:t>
      </w:r>
      <w:proofErr w:type="gramStart"/>
      <w:r w:rsidRPr="00B06246">
        <w:rPr>
          <w:rFonts w:asciiTheme="minorHAnsi" w:eastAsia="Times New Roman" w:hAnsiTheme="minorHAnsi" w:cstheme="minorHAnsi"/>
          <w:sz w:val="24"/>
          <w:szCs w:val="24"/>
        </w:rPr>
        <w:t>scope</w:t>
      </w:r>
      <w:proofErr w:type="gramEnd"/>
      <w:r w:rsidRPr="00B06246">
        <w:rPr>
          <w:rFonts w:asciiTheme="minorHAnsi" w:eastAsia="Times New Roman" w:hAnsiTheme="minorHAnsi" w:cstheme="minorHAnsi"/>
          <w:sz w:val="24"/>
          <w:szCs w:val="24"/>
        </w:rPr>
        <w:t xml:space="preserve"> and complexity of the subjects of inquiries conducted by the Senate these days.  However, </w:t>
      </w:r>
      <w:r w:rsidR="00E00FB2" w:rsidRPr="00B06246">
        <w:rPr>
          <w:rFonts w:asciiTheme="minorHAnsi" w:eastAsia="Times New Roman" w:hAnsiTheme="minorHAnsi" w:cstheme="minorHAnsi"/>
          <w:sz w:val="24"/>
          <w:szCs w:val="24"/>
        </w:rPr>
        <w:t xml:space="preserve">that is </w:t>
      </w:r>
      <w:r w:rsidRPr="00B06246">
        <w:rPr>
          <w:rFonts w:asciiTheme="minorHAnsi" w:eastAsia="Times New Roman" w:hAnsiTheme="minorHAnsi" w:cstheme="minorHAnsi"/>
          <w:sz w:val="24"/>
          <w:szCs w:val="24"/>
        </w:rPr>
        <w:t>the result of choices made by the Senate.</w:t>
      </w:r>
    </w:p>
    <w:p w14:paraId="1081511E" w14:textId="1225288E" w:rsidR="0019328A" w:rsidRPr="00B06246" w:rsidRDefault="006962D2" w:rsidP="00B06246">
      <w:pPr>
        <w:spacing w:after="240"/>
        <w:rPr>
          <w:rFonts w:asciiTheme="minorHAnsi" w:hAnsiTheme="minorHAnsi" w:cstheme="minorHAnsi"/>
          <w:sz w:val="24"/>
          <w:szCs w:val="24"/>
          <w:lang w:val="en-AU"/>
        </w:rPr>
      </w:pPr>
      <w:r w:rsidRPr="00B06246">
        <w:rPr>
          <w:rFonts w:asciiTheme="minorHAnsi" w:eastAsia="Times New Roman" w:hAnsiTheme="minorHAnsi" w:cstheme="minorHAnsi"/>
          <w:sz w:val="24"/>
          <w:szCs w:val="24"/>
        </w:rPr>
        <w:t>Yours sincerely</w:t>
      </w:r>
      <w:r w:rsidR="00E00FB2" w:rsidRPr="00B06246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44B2AED4" w14:textId="77777777" w:rsidR="00E00FB2" w:rsidRPr="00B06246" w:rsidRDefault="00E00FB2" w:rsidP="00B06246">
      <w:pPr>
        <w:spacing w:after="240"/>
        <w:rPr>
          <w:rFonts w:asciiTheme="minorHAnsi" w:hAnsiTheme="minorHAnsi" w:cstheme="minorHAnsi"/>
          <w:sz w:val="24"/>
          <w:szCs w:val="24"/>
        </w:rPr>
      </w:pPr>
    </w:p>
    <w:sectPr w:rsidR="00E00FB2" w:rsidRPr="00B06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60F27"/>
    <w:multiLevelType w:val="hybridMultilevel"/>
    <w:tmpl w:val="EA3EF9B0"/>
    <w:lvl w:ilvl="0" w:tplc="E61ECD52">
      <w:start w:val="1"/>
      <w:numFmt w:val="decimal"/>
      <w:pStyle w:val="NoSpac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A5290"/>
    <w:multiLevelType w:val="hybridMultilevel"/>
    <w:tmpl w:val="130C1B8E"/>
    <w:lvl w:ilvl="0" w:tplc="571E996A">
      <w:start w:val="1"/>
      <w:numFmt w:val="lowerRoman"/>
      <w:pStyle w:val="Title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5CF61C54"/>
    <w:multiLevelType w:val="hybridMultilevel"/>
    <w:tmpl w:val="ED5683DA"/>
    <w:lvl w:ilvl="0" w:tplc="8B3C1A20">
      <w:start w:val="1"/>
      <w:numFmt w:val="lowerLetter"/>
      <w:pStyle w:val="Heading1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wQCQyMDQwtTCwszQyUdpeDU4uLM/DyQAqNaACBWL2osAAAA"/>
  </w:docVars>
  <w:rsids>
    <w:rsidRoot w:val="006962D2"/>
    <w:rsid w:val="0019328A"/>
    <w:rsid w:val="00660E85"/>
    <w:rsid w:val="006962D2"/>
    <w:rsid w:val="009D2C36"/>
    <w:rsid w:val="00A33582"/>
    <w:rsid w:val="00AF7161"/>
    <w:rsid w:val="00B06246"/>
    <w:rsid w:val="00B350E5"/>
    <w:rsid w:val="00B55C44"/>
    <w:rsid w:val="00B75067"/>
    <w:rsid w:val="00E00FB2"/>
    <w:rsid w:val="00E4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62089"/>
  <w15:chartTrackingRefBased/>
  <w15:docId w15:val="{62383896-3F7E-4DA3-97AA-7B7C0426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2D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aliases w:val="Sub-Para"/>
    <w:basedOn w:val="Normal"/>
    <w:next w:val="Normal"/>
    <w:link w:val="Heading1Char"/>
    <w:uiPriority w:val="9"/>
    <w:qFormat/>
    <w:rsid w:val="00E44105"/>
    <w:pPr>
      <w:keepNext/>
      <w:keepLines/>
      <w:numPr>
        <w:numId w:val="2"/>
      </w:numPr>
      <w:spacing w:after="240" w:line="259" w:lineRule="auto"/>
      <w:ind w:left="1134" w:hanging="567"/>
      <w:outlineLvl w:val="0"/>
    </w:pPr>
    <w:rPr>
      <w:rFonts w:eastAsiaTheme="majorEastAsia" w:cstheme="majorBid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ragraph"/>
    <w:uiPriority w:val="1"/>
    <w:qFormat/>
    <w:rsid w:val="00E44105"/>
    <w:pPr>
      <w:numPr>
        <w:numId w:val="1"/>
      </w:numPr>
      <w:spacing w:after="240"/>
      <w:ind w:left="567" w:hanging="567"/>
    </w:pPr>
    <w:rPr>
      <w:sz w:val="24"/>
    </w:rPr>
  </w:style>
  <w:style w:type="character" w:customStyle="1" w:styleId="Heading1Char">
    <w:name w:val="Heading 1 Char"/>
    <w:aliases w:val="Sub-Para Char"/>
    <w:basedOn w:val="DefaultParagraphFont"/>
    <w:link w:val="Heading1"/>
    <w:uiPriority w:val="9"/>
    <w:rsid w:val="00E44105"/>
    <w:rPr>
      <w:rFonts w:ascii="Calibri" w:eastAsiaTheme="majorEastAsia" w:hAnsi="Calibri" w:cstheme="majorBidi"/>
      <w:sz w:val="24"/>
      <w:szCs w:val="32"/>
    </w:rPr>
  </w:style>
  <w:style w:type="paragraph" w:styleId="Title">
    <w:name w:val="Title"/>
    <w:aliases w:val="Sub-sub"/>
    <w:basedOn w:val="Normal"/>
    <w:next w:val="Normal"/>
    <w:link w:val="TitleChar"/>
    <w:uiPriority w:val="10"/>
    <w:qFormat/>
    <w:rsid w:val="00E44105"/>
    <w:pPr>
      <w:numPr>
        <w:numId w:val="3"/>
      </w:numPr>
      <w:spacing w:after="240"/>
      <w:ind w:left="1491" w:hanging="357"/>
    </w:pPr>
    <w:rPr>
      <w:rFonts w:eastAsiaTheme="majorEastAsia" w:cstheme="majorBidi"/>
      <w:spacing w:val="-10"/>
      <w:kern w:val="28"/>
      <w:sz w:val="24"/>
      <w:szCs w:val="56"/>
    </w:rPr>
  </w:style>
  <w:style w:type="character" w:customStyle="1" w:styleId="TitleChar">
    <w:name w:val="Title Char"/>
    <w:aliases w:val="Sub-sub Char"/>
    <w:basedOn w:val="DefaultParagraphFont"/>
    <w:link w:val="Title"/>
    <w:uiPriority w:val="10"/>
    <w:rsid w:val="00E44105"/>
    <w:rPr>
      <w:rFonts w:ascii="Calibri" w:eastAsiaTheme="majorEastAsia" w:hAnsi="Calibri" w:cstheme="majorBidi"/>
      <w:spacing w:val="-10"/>
      <w:kern w:val="28"/>
      <w:sz w:val="24"/>
      <w:szCs w:val="56"/>
    </w:rPr>
  </w:style>
  <w:style w:type="paragraph" w:styleId="Subtitle">
    <w:name w:val="Subtitle"/>
    <w:aliases w:val="Italic"/>
    <w:basedOn w:val="Normal"/>
    <w:next w:val="Normal"/>
    <w:link w:val="SubtitleChar"/>
    <w:uiPriority w:val="11"/>
    <w:qFormat/>
    <w:rsid w:val="00E44105"/>
    <w:pPr>
      <w:numPr>
        <w:ilvl w:val="1"/>
      </w:numPr>
      <w:spacing w:after="240" w:line="259" w:lineRule="auto"/>
      <w:ind w:left="1134"/>
    </w:pPr>
    <w:rPr>
      <w:rFonts w:asciiTheme="minorHAnsi" w:eastAsiaTheme="minorEastAsia" w:hAnsiTheme="minorHAnsi" w:cstheme="minorBidi"/>
      <w:i/>
      <w:spacing w:val="15"/>
      <w:sz w:val="24"/>
    </w:rPr>
  </w:style>
  <w:style w:type="character" w:customStyle="1" w:styleId="SubtitleChar">
    <w:name w:val="Subtitle Char"/>
    <w:aliases w:val="Italic Char"/>
    <w:basedOn w:val="DefaultParagraphFont"/>
    <w:link w:val="Subtitle"/>
    <w:uiPriority w:val="11"/>
    <w:rsid w:val="00E44105"/>
    <w:rPr>
      <w:rFonts w:eastAsiaTheme="minorEastAsia"/>
      <w:i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</dc:creator>
  <cp:keywords/>
  <dc:description/>
  <cp:lastModifiedBy>Herb</cp:lastModifiedBy>
  <cp:revision>4</cp:revision>
  <dcterms:created xsi:type="dcterms:W3CDTF">2021-07-06T00:58:00Z</dcterms:created>
  <dcterms:modified xsi:type="dcterms:W3CDTF">2021-07-06T01:58:00Z</dcterms:modified>
</cp:coreProperties>
</file>